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Руководствуясь п. 28 Положения о порядке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сообщаю об оппонентах следующее: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Фамилия, имя, отчество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Рузакова</w:t>
      </w:r>
      <w:r>
        <w:rPr>
          <w:rFonts w:ascii="Times New Roman" w:cs="Times New Roman" w:hAnsi="Times New Roman"/>
          <w:sz w:val="24"/>
          <w:szCs w:val="24"/>
        </w:rPr>
        <w:t xml:space="preserve"> Ол</w:t>
      </w:r>
      <w:r>
        <w:rPr>
          <w:rFonts w:ascii="Times New Roman" w:cs="Times New Roman" w:hAnsi="Times New Roman"/>
          <w:sz w:val="24"/>
          <w:szCs w:val="24"/>
        </w:rPr>
        <w:t>ьга</w:t>
      </w:r>
      <w:r>
        <w:rPr>
          <w:rFonts w:ascii="Times New Roman" w:cs="Times New Roman" w:hAnsi="Times New Roman"/>
          <w:sz w:val="24"/>
          <w:szCs w:val="24"/>
        </w:rPr>
        <w:t xml:space="preserve"> Александро</w:t>
      </w:r>
      <w:r>
        <w:rPr>
          <w:rFonts w:ascii="Times New Roman" w:cs="Times New Roman" w:hAnsi="Times New Roman"/>
          <w:sz w:val="24"/>
          <w:szCs w:val="24"/>
        </w:rPr>
        <w:t>вна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Ученая степень</w:t>
      </w:r>
      <w:r>
        <w:rPr>
          <w:rFonts w:ascii="Times New Roman" w:cs="Times New Roman" w:hAnsi="Times New Roman"/>
          <w:sz w:val="24"/>
          <w:szCs w:val="24"/>
        </w:rPr>
        <w:t>: доктор юридических наук, 12.00.0</w:t>
      </w:r>
      <w:r>
        <w:rPr>
          <w:rFonts w:ascii="Times New Roman" w:cs="Times New Roman" w:hAnsi="Times New Roman"/>
          <w:sz w:val="24"/>
          <w:szCs w:val="24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Место работы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eastAsia="Calibri" w:hAnsi="Times New Roman"/>
          <w:sz w:val="24"/>
          <w:szCs w:val="24"/>
        </w:rPr>
        <w:t>Комитет Государственной Думы Федерального Собрания Российской Федерации по гражданскому,  уголовному, арбитражному и процессуальному законодательству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Должность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</w:rPr>
        <w:t>заместитель руководителя аппарата</w:t>
      </w:r>
    </w:p>
    <w:p>
      <w:pPr>
        <w:pStyle w:val="style0"/>
        <w:jc w:val="both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Контактный телефон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495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692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92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10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Электронная по</w:t>
      </w:r>
      <w:r>
        <w:rPr>
          <w:rFonts w:ascii="Times New Roman" w:cs="Times New Roman" w:hAnsi="Times New Roman"/>
          <w:b/>
          <w:sz w:val="24"/>
          <w:szCs w:val="24"/>
        </w:rPr>
        <w:t>чта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"https://e.mail.ru/compose/?mailto=mailto%3aruza@duma.gov.ru" \t "_blank" </w:instrText>
      </w:r>
      <w:r>
        <w:rPr/>
        <w:fldChar w:fldCharType="separate"/>
      </w:r>
      <w:r>
        <w:rPr>
          <w:rFonts w:ascii="Times New Roman" w:cs="Times New Roman" w:hAnsi="Times New Roman"/>
          <w:sz w:val="24"/>
          <w:szCs w:val="24"/>
        </w:rPr>
        <w:t>ruza@duma.gov.ru</w:t>
      </w:r>
      <w:r>
        <w:rPr/>
        <w:fldChar w:fldCharType="end"/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Рузакова</w:t>
      </w:r>
      <w:r>
        <w:rPr>
          <w:rFonts w:ascii="Times New Roman" w:cs="Times New Roman" w:hAnsi="Times New Roman"/>
          <w:sz w:val="24"/>
          <w:szCs w:val="24"/>
        </w:rPr>
        <w:t xml:space="preserve"> О. А Интеллектуальная собственность и ноу-хау. Учебно-практическое пособие. Издательство: Евразийский открытый институт, 2011.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Рузакова</w:t>
      </w:r>
      <w:r>
        <w:rPr>
          <w:rFonts w:ascii="Times New Roman" w:cs="Times New Roman" w:hAnsi="Times New Roman"/>
          <w:sz w:val="24"/>
          <w:szCs w:val="24"/>
        </w:rPr>
        <w:t xml:space="preserve"> О. А.   Гражданское право: учебное пособие. Издательство: Евразийский открытый институт, 2011</w:t>
      </w:r>
    </w:p>
    <w:p>
      <w:pPr>
        <w:pStyle w:val="style29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Рузакова</w:t>
      </w:r>
      <w:r>
        <w:rPr>
          <w:rFonts w:ascii="Times New Roman" w:hAnsi="Times New Roman"/>
          <w:sz w:val="24"/>
          <w:szCs w:val="24"/>
        </w:rPr>
        <w:t xml:space="preserve"> О. А., </w:t>
      </w:r>
      <w:r>
        <w:rPr>
          <w:rFonts w:ascii="Times New Roman" w:hAnsi="Times New Roman"/>
          <w:sz w:val="24"/>
          <w:szCs w:val="24"/>
        </w:rPr>
        <w:t>Рузаков</w:t>
      </w:r>
      <w:r>
        <w:rPr>
          <w:rFonts w:ascii="Times New Roman" w:hAnsi="Times New Roman"/>
          <w:sz w:val="24"/>
          <w:szCs w:val="24"/>
        </w:rPr>
        <w:t xml:space="preserve"> А.Б. Права на результаты интеллектуальной деятельности и средства индивидуализации в имуществе супругов // Вопросы экономики и права. 2012. № 45. С. 123-126.</w:t>
      </w:r>
    </w:p>
    <w:p>
      <w:pPr>
        <w:pStyle w:val="style29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Рузакова</w:t>
      </w:r>
      <w:r>
        <w:rPr>
          <w:rFonts w:ascii="Times New Roman" w:hAnsi="Times New Roman"/>
          <w:sz w:val="24"/>
          <w:szCs w:val="24"/>
        </w:rPr>
        <w:t xml:space="preserve"> О. А. Исключительные права в сделках с предприятиями // Вопросы экономики и права. 2012. № 46. С. 154-159.</w:t>
      </w:r>
    </w:p>
    <w:p>
      <w:pPr>
        <w:pStyle w:val="style29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Рузакова</w:t>
      </w:r>
      <w:r>
        <w:rPr>
          <w:rFonts w:ascii="Times New Roman" w:hAnsi="Times New Roman"/>
          <w:sz w:val="24"/>
          <w:szCs w:val="24"/>
        </w:rPr>
        <w:t xml:space="preserve"> О. А., </w:t>
      </w:r>
      <w:r>
        <w:rPr>
          <w:rFonts w:ascii="Times New Roman" w:hAnsi="Times New Roman"/>
          <w:sz w:val="24"/>
          <w:szCs w:val="24"/>
        </w:rPr>
        <w:t>Рузаков</w:t>
      </w:r>
      <w:r>
        <w:rPr>
          <w:rFonts w:ascii="Times New Roman" w:hAnsi="Times New Roman"/>
          <w:sz w:val="24"/>
          <w:szCs w:val="24"/>
        </w:rPr>
        <w:t xml:space="preserve"> А.Б.   Развитие права ЕС в области охраны патентных и иных интеллектуальных прав // Патенты и лицензии. -2014. - № 12. С.44-53.</w:t>
      </w:r>
    </w:p>
    <w:p>
      <w:pPr>
        <w:pStyle w:val="style29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Рузакова</w:t>
      </w:r>
      <w:r>
        <w:rPr>
          <w:rFonts w:ascii="Times New Roman" w:hAnsi="Times New Roman"/>
          <w:sz w:val="24"/>
          <w:szCs w:val="24"/>
        </w:rPr>
        <w:t xml:space="preserve"> О. А.   Тенденции развития законодательства об интеллектуальных правах // Патенты и лицензии. -2015. - № 4. С.3-9.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Рузакова</w:t>
      </w:r>
      <w:r>
        <w:rPr>
          <w:rFonts w:ascii="Times New Roman" w:cs="Times New Roman" w:hAnsi="Times New Roman"/>
          <w:sz w:val="24"/>
          <w:szCs w:val="24"/>
        </w:rPr>
        <w:t xml:space="preserve"> О.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А. </w:t>
      </w:r>
      <w:r>
        <w:rPr>
          <w:rStyle w:val="style4099"/>
          <w:rFonts w:ascii="Times New Roman" w:cs="Times New Roman" w:hAnsi="Times New Roman"/>
          <w:sz w:val="24"/>
          <w:szCs w:val="24"/>
        </w:rPr>
        <w:t>Гражданский кодекс Российской Федерации: Фирменное наименование. Товарный знак. Место происхождения товара. Коммерческое обозначение. Постатейный комментарий к главе 76</w:t>
      </w:r>
      <w:r>
        <w:rPr>
          <w:rStyle w:val="style4099"/>
          <w:rFonts w:ascii="Times New Roman" w:cs="Times New Roman" w:hAnsi="Times New Roman"/>
          <w:sz w:val="24"/>
          <w:szCs w:val="24"/>
        </w:rPr>
        <w:t xml:space="preserve"> / </w:t>
      </w:r>
      <w:r>
        <w:rPr>
          <w:rStyle w:val="style4099"/>
          <w:rFonts w:ascii="Times New Roman" w:cs="Times New Roman" w:hAnsi="Times New Roman"/>
          <w:sz w:val="24"/>
          <w:szCs w:val="24"/>
        </w:rPr>
        <w:t xml:space="preserve">М.Я. Кириллова,  П.В. Крашенинников, </w:t>
      </w:r>
      <w:r>
        <w:rPr>
          <w:rStyle w:val="style4099"/>
          <w:rFonts w:ascii="Times New Roman" w:cs="Times New Roman" w:hAnsi="Times New Roman"/>
          <w:sz w:val="24"/>
          <w:szCs w:val="24"/>
        </w:rPr>
        <w:t xml:space="preserve">В.В. Орлова и др.; </w:t>
      </w:r>
      <w:r>
        <w:rPr>
          <w:rStyle w:val="style4099"/>
          <w:rFonts w:ascii="Times New Roman" w:cs="Times New Roman" w:hAnsi="Times New Roman"/>
          <w:sz w:val="24"/>
          <w:szCs w:val="24"/>
        </w:rPr>
        <w:t>под ред. П.В. Крашенинникова</w:t>
      </w:r>
      <w:r>
        <w:rPr>
          <w:rStyle w:val="style4099"/>
          <w:rFonts w:ascii="Times New Roman" w:cs="Times New Roman" w:hAnsi="Times New Roman"/>
          <w:sz w:val="24"/>
          <w:szCs w:val="24"/>
        </w:rPr>
        <w:t>. – М.: Статут</w:t>
      </w:r>
      <w:r>
        <w:rPr>
          <w:rStyle w:val="style4099"/>
          <w:rFonts w:ascii="Times New Roman" w:cs="Times New Roman" w:hAnsi="Times New Roman"/>
          <w:sz w:val="24"/>
          <w:szCs w:val="24"/>
        </w:rPr>
        <w:t>, 2015.</w:t>
      </w:r>
      <w:r>
        <w:rPr>
          <w:rStyle w:val="style4099"/>
          <w:rFonts w:ascii="Times New Roman" w:cs="Times New Roman" w:hAnsi="Times New Roman"/>
          <w:sz w:val="24"/>
          <w:szCs w:val="24"/>
        </w:rPr>
        <w:t xml:space="preserve"> – 224 с.</w:t>
      </w:r>
    </w:p>
    <w:p>
      <w:pPr>
        <w:pStyle w:val="style4097"/>
        <w:jc w:val="both"/>
        <w:rPr>
          <w:rStyle w:val="style4098"/>
        </w:rPr>
      </w:pPr>
    </w:p>
    <w:p>
      <w:pPr>
        <w:pStyle w:val="style4097"/>
        <w:jc w:val="both"/>
        <w:rPr>
          <w:rStyle w:val="style4098"/>
        </w:rPr>
      </w:pPr>
    </w:p>
    <w:p>
      <w:pPr>
        <w:pStyle w:val="style0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Соглас</w:t>
      </w:r>
      <w:r>
        <w:rPr>
          <w:rFonts w:ascii="Times New Roman" w:cs="Times New Roman" w:hAnsi="Times New Roman"/>
          <w:sz w:val="24"/>
          <w:szCs w:val="24"/>
        </w:rPr>
        <w:t>на</w:t>
      </w:r>
      <w:r>
        <w:rPr>
          <w:rFonts w:ascii="Times New Roman" w:cs="Times New Roman" w:hAnsi="Times New Roman"/>
          <w:sz w:val="24"/>
          <w:szCs w:val="24"/>
        </w:rPr>
        <w:t xml:space="preserve"> на размещение моих представленных персональных данных в сети «Интернет»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Рузакова</w:t>
      </w:r>
      <w:r>
        <w:rPr>
          <w:rFonts w:ascii="Times New Roman" w:cs="Times New Roman" w:hAnsi="Times New Roman"/>
          <w:sz w:val="24"/>
          <w:szCs w:val="24"/>
        </w:rPr>
        <w:t xml:space="preserve"> О.А.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Фамилия, имя, отчество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Радченко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Наталия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Александровна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Ученая степень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кандидат юридических наук, 12.00.03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Место работы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ООО «Юридическая фирма </w:t>
      </w:r>
      <w:r>
        <w:rPr>
          <w:rFonts w:ascii="Times New Roman" w:cs="Times New Roman" w:hAnsi="Times New Roman"/>
          <w:sz w:val="24"/>
          <w:szCs w:val="24"/>
        </w:rPr>
        <w:t>Городисский</w:t>
      </w:r>
      <w:r>
        <w:rPr>
          <w:rFonts w:ascii="Times New Roman" w:cs="Times New Roman" w:hAnsi="Times New Roman"/>
          <w:sz w:val="24"/>
          <w:szCs w:val="24"/>
        </w:rPr>
        <w:t xml:space="preserve"> и Партнеры»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Должность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советник, патентный поверенный РФ.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Контактный </w:t>
      </w:r>
      <w:r>
        <w:rPr>
          <w:rFonts w:ascii="Times New Roman" w:cs="Times New Roman" w:hAnsi="Times New Roman"/>
          <w:b/>
          <w:sz w:val="24"/>
          <w:szCs w:val="24"/>
        </w:rPr>
        <w:t>телефон</w:t>
      </w:r>
      <w:r>
        <w:rPr>
          <w:rFonts w:ascii="Times New Roman" w:cs="Times New Roman" w:hAnsi="Times New Roman"/>
          <w:sz w:val="24"/>
          <w:szCs w:val="24"/>
        </w:rPr>
        <w:t>: 8-</w:t>
      </w:r>
      <w:r>
        <w:rPr>
          <w:rFonts w:ascii="Times New Roman" w:cs="Times New Roman" w:hAnsi="Times New Roman"/>
          <w:sz w:val="24"/>
          <w:szCs w:val="24"/>
        </w:rPr>
        <w:t>915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212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22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95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Электронная почта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  <w:lang w:val="en-US"/>
        </w:rPr>
        <w:t>RadchenkoN</w:t>
      </w:r>
      <w:r>
        <w:rPr>
          <w:rFonts w:ascii="Times New Roman" w:cs="Times New Roman" w:hAnsi="Times New Roman"/>
          <w:sz w:val="24"/>
          <w:szCs w:val="24"/>
        </w:rPr>
        <w:t>@</w:t>
      </w:r>
      <w:r>
        <w:rPr>
          <w:rFonts w:ascii="Times New Roman" w:cs="Times New Roman" w:hAnsi="Times New Roman"/>
          <w:sz w:val="24"/>
          <w:szCs w:val="24"/>
          <w:lang w:val="en-US"/>
        </w:rPr>
        <w:t>gorodissky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ru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Радченко Н.А., Джермакян В.Ю. Правильность </w:t>
      </w:r>
      <w:r>
        <w:rPr>
          <w:rFonts w:ascii="Times New Roman" w:cs="Times New Roman" w:hAnsi="Times New Roman"/>
          <w:sz w:val="24"/>
          <w:szCs w:val="24"/>
        </w:rPr>
        <w:t>правоприменения</w:t>
      </w:r>
      <w:r>
        <w:rPr>
          <w:rFonts w:ascii="Times New Roman" w:cs="Times New Roman" w:hAnsi="Times New Roman"/>
          <w:sz w:val="24"/>
          <w:szCs w:val="24"/>
        </w:rPr>
        <w:t xml:space="preserve"> должна быть несомненно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й // Патентный поверенный. 2012. №1. С.41-44.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Радченко Н.А. Приобретенная различительная способность – всегда ли это возможно? //  журнал «Суда по интеллектуальным правам», 2013.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Радченко Н.А. Однородность и ее влияние на судьбу товарного знака</w:t>
      </w:r>
      <w:r>
        <w:rPr>
          <w:rFonts w:ascii="Times New Roman" w:cs="Times New Roman" w:hAnsi="Times New Roman"/>
          <w:sz w:val="24"/>
          <w:szCs w:val="24"/>
        </w:rPr>
        <w:t>// журнал «Суда по интеллектуальным правам», март 2015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Радченко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  <w:lang w:val="en-US"/>
        </w:rPr>
        <w:t>. Trademarks in the Eurasian Economic Union: The facts // CTC Legal Media, The Trademark Lawyer #4, 2015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Соглас</w:t>
      </w:r>
      <w:r>
        <w:rPr>
          <w:rFonts w:ascii="Times New Roman" w:cs="Times New Roman" w:hAnsi="Times New Roman"/>
          <w:sz w:val="24"/>
          <w:szCs w:val="24"/>
        </w:rPr>
        <w:t>на</w:t>
      </w:r>
      <w:r>
        <w:rPr>
          <w:rFonts w:ascii="Times New Roman" w:cs="Times New Roman" w:hAnsi="Times New Roman"/>
          <w:sz w:val="24"/>
          <w:szCs w:val="24"/>
        </w:rPr>
        <w:t xml:space="preserve"> на размещение моих представленных персональных данных в сети «Интернет»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Радченко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customStyle="1" w:styleId="style4097">
    <w:name w:val="ConsPlusNormal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4"/>
      <w:szCs w:val="24"/>
    </w:rPr>
  </w:style>
  <w:style w:type="character" w:customStyle="1" w:styleId="style4098">
    <w:name w:val="blk"/>
    <w:basedOn w:val="style65"/>
    <w:next w:val="style4098"/>
  </w:style>
  <w:style w:type="character" w:customStyle="1" w:styleId="style4099">
    <w:name w:val="docaccess_title"/>
    <w:basedOn w:val="style65"/>
    <w:next w:val="style4099"/>
  </w:style>
  <w:style w:type="paragraph" w:styleId="style29">
    <w:name w:val="footnote text"/>
    <w:basedOn w:val="style0"/>
    <w:next w:val="style29"/>
    <w:link w:val="style4100"/>
    <w:pPr>
      <w:spacing w:after="0" w:lineRule="auto" w:line="240"/>
    </w:pPr>
    <w:rPr>
      <w:rFonts w:ascii="Calibri" w:cs="Times New Roman" w:eastAsia="Calibri" w:hAnsi="Calibri"/>
      <w:sz w:val="20"/>
      <w:szCs w:val="20"/>
      <w:lang w:eastAsia="ru-RU"/>
    </w:rPr>
  </w:style>
  <w:style w:type="character" w:customStyle="1" w:styleId="style4100">
    <w:name w:val="Текст сноски Знак"/>
    <w:basedOn w:val="style65"/>
    <w:next w:val="style4100"/>
    <w:link w:val="style29"/>
    <w:rPr>
      <w:rFonts w:ascii="Calibri" w:cs="Times New Roman" w:eastAsia="Calibri" w:hAnsi="Calibri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388</Words>
  <Characters>2621</Characters>
  <Application>WPS Office</Application>
  <DocSecurity>0</DocSecurity>
  <Paragraphs>37</Paragraphs>
  <ScaleCrop>false</ScaleCrop>
  <Company>Hewlett-Packard</Company>
  <LinksUpToDate>false</LinksUpToDate>
  <CharactersWithSpaces>3122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2016-04-07T07:35:53Z</dcterms:created>
  <dc:creator>Евгения Ермоленко</dc:creator>
  <lastModifiedBy>SM-G850F</lastModifiedBy>
  <dcterms:modified xsi:type="dcterms:W3CDTF">2016-04-07T07:35:53Z</dcterms:modified>
  <revision>5</revision>
</coreProperties>
</file>