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B4" w:rsidRDefault="008178B4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B4">
        <w:rPr>
          <w:rFonts w:ascii="Times New Roman" w:hAnsi="Times New Roman" w:cs="Times New Roman"/>
          <w:sz w:val="24"/>
          <w:szCs w:val="24"/>
        </w:rPr>
        <w:t>Руководствуясь п. 28 Положения о порядке присуждения учёных степеней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п.10 Порядка размещения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«Интернет» информации, необходимой для обеспечения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присуждения учёных степеней, ведущая организация сообщает о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следующее:</w:t>
      </w:r>
    </w:p>
    <w:p w:rsidR="008178B4" w:rsidRPr="008178B4" w:rsidRDefault="008178B4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8B4" w:rsidRPr="008178B4" w:rsidRDefault="008178B4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B4">
        <w:rPr>
          <w:rFonts w:ascii="Times New Roman" w:hAnsi="Times New Roman" w:cs="Times New Roman"/>
          <w:b/>
          <w:bCs/>
          <w:sz w:val="24"/>
          <w:szCs w:val="24"/>
        </w:rPr>
        <w:t xml:space="preserve">Полное наименование: </w:t>
      </w:r>
      <w:r w:rsidRPr="008178B4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АВТОНОМНОЕ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УЧРЕЖДЕНИЕ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ОБРАЗОВАНИЯ "КАЗАНСКИЙ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(ПРИВОЛЖСКИЙ)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УНИВЕРСИТЕТ".</w:t>
      </w:r>
    </w:p>
    <w:p w:rsidR="008178B4" w:rsidRPr="008178B4" w:rsidRDefault="008178B4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B4">
        <w:rPr>
          <w:rFonts w:ascii="Times New Roman" w:hAnsi="Times New Roman" w:cs="Times New Roman"/>
          <w:b/>
          <w:bCs/>
          <w:sz w:val="24"/>
          <w:szCs w:val="24"/>
        </w:rPr>
        <w:t xml:space="preserve">Сокращённое наименование: </w:t>
      </w:r>
      <w:r w:rsidRPr="008178B4">
        <w:rPr>
          <w:rFonts w:ascii="Times New Roman" w:hAnsi="Times New Roman" w:cs="Times New Roman"/>
          <w:sz w:val="24"/>
          <w:szCs w:val="24"/>
        </w:rPr>
        <w:t>ФГАОУ ВО "КАЗАНСКИЙ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(ПРИВОЛЖСКИЙ)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УНИВЕРСИТЕТ", ФГАОУ ВО КФУ, КФУ,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КАЗАНСКИЙ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УНИВЕРСИТЕТ, КАЗАНСКИЙ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УНИВЕРСИТЕТ, КАЗАНСКИЙ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(ПРИВОЛЖСКИЙ)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sz w:val="24"/>
          <w:szCs w:val="24"/>
        </w:rPr>
        <w:t>УНИВЕРСИТЕТ</w:t>
      </w:r>
    </w:p>
    <w:p w:rsidR="008178B4" w:rsidRDefault="008178B4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B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нахождения: </w:t>
      </w:r>
      <w:r w:rsidRPr="008178B4">
        <w:rPr>
          <w:rFonts w:ascii="Times New Roman" w:hAnsi="Times New Roman" w:cs="Times New Roman"/>
          <w:sz w:val="24"/>
          <w:szCs w:val="24"/>
        </w:rPr>
        <w:t>420008, РЕСПУБЛИКА ТАТАРСТАН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8B4">
        <w:rPr>
          <w:rFonts w:ascii="Times New Roman" w:hAnsi="Times New Roman" w:cs="Times New Roman"/>
          <w:sz w:val="24"/>
          <w:szCs w:val="24"/>
        </w:rPr>
        <w:t>ГОРОД КАЗАНЬ, УЛИЦА КРЕМЛЕВСКАЯ</w:t>
      </w:r>
      <w:r>
        <w:rPr>
          <w:rFonts w:ascii="Times New Roman" w:hAnsi="Times New Roman" w:cs="Times New Roman"/>
          <w:sz w:val="24"/>
          <w:szCs w:val="24"/>
        </w:rPr>
        <w:t>, ДОМ 18</w:t>
      </w:r>
    </w:p>
    <w:p w:rsidR="008178B4" w:rsidRDefault="008178B4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B4">
        <w:rPr>
          <w:rFonts w:ascii="Times New Roman" w:hAnsi="Times New Roman" w:cs="Times New Roman"/>
          <w:b/>
          <w:bCs/>
          <w:sz w:val="24"/>
          <w:szCs w:val="24"/>
        </w:rPr>
        <w:t xml:space="preserve">Почтовый адрес: </w:t>
      </w:r>
      <w:r w:rsidRPr="008178B4">
        <w:rPr>
          <w:rFonts w:ascii="Times New Roman" w:hAnsi="Times New Roman" w:cs="Times New Roman"/>
          <w:sz w:val="24"/>
          <w:szCs w:val="24"/>
        </w:rPr>
        <w:t>420008, РЕСПУБЛИКА ТАТАРСТАН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8B4">
        <w:rPr>
          <w:rFonts w:ascii="Times New Roman" w:hAnsi="Times New Roman" w:cs="Times New Roman"/>
          <w:sz w:val="24"/>
          <w:szCs w:val="24"/>
        </w:rPr>
        <w:t>ГОРОД КАЗАНЬ, УЛИЦА КРЕМЛЕВСКАЯ</w:t>
      </w:r>
      <w:r>
        <w:rPr>
          <w:rFonts w:ascii="Times New Roman" w:hAnsi="Times New Roman" w:cs="Times New Roman"/>
          <w:sz w:val="24"/>
          <w:szCs w:val="24"/>
        </w:rPr>
        <w:t>, ДОМ 18</w:t>
      </w:r>
    </w:p>
    <w:p w:rsidR="008178B4" w:rsidRPr="008178B4" w:rsidRDefault="008178B4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B4">
        <w:rPr>
          <w:rFonts w:ascii="Times New Roman" w:hAnsi="Times New Roman" w:cs="Times New Roman"/>
          <w:b/>
          <w:bCs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8178B4">
        <w:rPr>
          <w:rFonts w:ascii="Times New Roman" w:hAnsi="Times New Roman" w:cs="Times New Roman"/>
          <w:sz w:val="24"/>
          <w:szCs w:val="24"/>
        </w:rPr>
        <w:t>(843) 233-71-09</w:t>
      </w:r>
    </w:p>
    <w:p w:rsidR="008178B4" w:rsidRPr="008178B4" w:rsidRDefault="008178B4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B4">
        <w:rPr>
          <w:rFonts w:ascii="Times New Roman" w:hAnsi="Times New Roman" w:cs="Times New Roman"/>
          <w:b/>
          <w:bCs/>
          <w:sz w:val="24"/>
          <w:szCs w:val="24"/>
        </w:rPr>
        <w:t xml:space="preserve">Адрес электронной почты: </w:t>
      </w:r>
      <w:r w:rsidRPr="008178B4">
        <w:rPr>
          <w:rFonts w:ascii="Times New Roman" w:hAnsi="Times New Roman" w:cs="Times New Roman"/>
          <w:sz w:val="24"/>
          <w:szCs w:val="24"/>
        </w:rPr>
        <w:t>public.mail@kpfu.ru</w:t>
      </w:r>
    </w:p>
    <w:p w:rsidR="008178B4" w:rsidRPr="008178B4" w:rsidRDefault="008178B4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B4">
        <w:rPr>
          <w:rFonts w:ascii="Times New Roman" w:hAnsi="Times New Roman" w:cs="Times New Roman"/>
          <w:b/>
          <w:bCs/>
          <w:sz w:val="24"/>
          <w:szCs w:val="24"/>
        </w:rPr>
        <w:t xml:space="preserve">Адрес официального сайта в сети «Интернет»: </w:t>
      </w:r>
      <w:r>
        <w:rPr>
          <w:rFonts w:ascii="Times New Roman" w:hAnsi="Times New Roman" w:cs="Times New Roman"/>
          <w:sz w:val="24"/>
          <w:szCs w:val="24"/>
        </w:rPr>
        <w:t xml:space="preserve">http://kpfu.ru </w:t>
      </w:r>
    </w:p>
    <w:p w:rsidR="008178B4" w:rsidRDefault="008178B4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8B4">
        <w:rPr>
          <w:rFonts w:ascii="Times New Roman" w:hAnsi="Times New Roman" w:cs="Times New Roman"/>
          <w:b/>
          <w:bCs/>
          <w:sz w:val="24"/>
          <w:szCs w:val="24"/>
        </w:rPr>
        <w:t>Список основных публикаций работников ведущей организации по теме</w:t>
      </w:r>
      <w:r w:rsidR="008D6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8B4">
        <w:rPr>
          <w:rFonts w:ascii="Times New Roman" w:hAnsi="Times New Roman" w:cs="Times New Roman"/>
          <w:b/>
          <w:bCs/>
          <w:sz w:val="24"/>
          <w:szCs w:val="24"/>
        </w:rPr>
        <w:t>диссертации в рецензируемых научных изданиях за последние 5 лет:</w:t>
      </w:r>
    </w:p>
    <w:p w:rsidR="00076267" w:rsidRDefault="0082391E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7186">
        <w:rPr>
          <w:rFonts w:ascii="Times New Roman" w:hAnsi="Times New Roman" w:cs="Times New Roman"/>
          <w:bCs/>
          <w:sz w:val="24"/>
          <w:szCs w:val="24"/>
        </w:rPr>
        <w:t>Ситдиков</w:t>
      </w:r>
      <w:proofErr w:type="spellEnd"/>
      <w:r w:rsidRPr="00A47186">
        <w:rPr>
          <w:rFonts w:ascii="Times New Roman" w:hAnsi="Times New Roman" w:cs="Times New Roman"/>
          <w:bCs/>
          <w:sz w:val="24"/>
          <w:szCs w:val="24"/>
        </w:rPr>
        <w:t xml:space="preserve"> Р.Б. Ноу-хау как объект </w:t>
      </w:r>
      <w:proofErr w:type="spellStart"/>
      <w:r w:rsidRPr="00A47186">
        <w:rPr>
          <w:rFonts w:ascii="Times New Roman" w:hAnsi="Times New Roman" w:cs="Times New Roman"/>
          <w:bCs/>
          <w:sz w:val="24"/>
          <w:szCs w:val="24"/>
        </w:rPr>
        <w:t>интеллектуалных</w:t>
      </w:r>
      <w:proofErr w:type="spellEnd"/>
      <w:r w:rsidRPr="00A47186">
        <w:rPr>
          <w:rFonts w:ascii="Times New Roman" w:hAnsi="Times New Roman" w:cs="Times New Roman"/>
          <w:bCs/>
          <w:sz w:val="24"/>
          <w:szCs w:val="24"/>
        </w:rPr>
        <w:t xml:space="preserve"> прав. Актуальные проблемы</w:t>
      </w:r>
      <w:r w:rsidR="00561D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47186">
        <w:rPr>
          <w:rFonts w:ascii="Times New Roman" w:hAnsi="Times New Roman" w:cs="Times New Roman"/>
          <w:bCs/>
          <w:sz w:val="24"/>
          <w:szCs w:val="24"/>
        </w:rPr>
        <w:t>// Патенты и Лицензии - №4. -2010. - С.31-35.</w:t>
      </w:r>
    </w:p>
    <w:p w:rsidR="007F3113" w:rsidRDefault="00E73E19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E49">
        <w:rPr>
          <w:rFonts w:ascii="Times New Roman" w:hAnsi="Times New Roman" w:cs="Times New Roman"/>
          <w:bCs/>
          <w:sz w:val="24"/>
          <w:szCs w:val="24"/>
        </w:rPr>
        <w:t>Макаров Т.Г. К вопросу о совместном обладании исключительным правом / Т.Г. Макаров // Изменения в Гражданском кодексе Российской Федерации: новеллы гражданского законодательства 2012: сборник материалов Всероссийской научно-практической конференции (г. Казань, 15 июня 2012 г.). М. : Изд-во "Юрист", 2012. - С. 445-449.</w:t>
      </w:r>
    </w:p>
    <w:p w:rsidR="009E00E4" w:rsidRDefault="009E00E4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00E4">
        <w:rPr>
          <w:rFonts w:ascii="Times New Roman" w:hAnsi="Times New Roman" w:cs="Times New Roman"/>
          <w:bCs/>
          <w:sz w:val="24"/>
          <w:szCs w:val="24"/>
        </w:rPr>
        <w:t>Ситдиков</w:t>
      </w:r>
      <w:proofErr w:type="spellEnd"/>
      <w:r w:rsidRPr="009E00E4">
        <w:rPr>
          <w:rFonts w:ascii="Times New Roman" w:hAnsi="Times New Roman" w:cs="Times New Roman"/>
          <w:bCs/>
          <w:sz w:val="24"/>
          <w:szCs w:val="24"/>
        </w:rPr>
        <w:t xml:space="preserve"> Р.Б. Некоторые проблемы защиты прав на ноу-хау в Российской Федерации // Материалы международной научно-практической конференции "Третьи юридические </w:t>
      </w:r>
      <w:proofErr w:type="spellStart"/>
      <w:r w:rsidRPr="009E00E4">
        <w:rPr>
          <w:rFonts w:ascii="Times New Roman" w:hAnsi="Times New Roman" w:cs="Times New Roman"/>
          <w:bCs/>
          <w:sz w:val="24"/>
          <w:szCs w:val="24"/>
        </w:rPr>
        <w:t>дистпуты</w:t>
      </w:r>
      <w:proofErr w:type="spellEnd"/>
      <w:r w:rsidRPr="009E00E4">
        <w:rPr>
          <w:rFonts w:ascii="Times New Roman" w:hAnsi="Times New Roman" w:cs="Times New Roman"/>
          <w:bCs/>
          <w:sz w:val="24"/>
          <w:szCs w:val="24"/>
        </w:rPr>
        <w:t xml:space="preserve"> актуальных проблем </w:t>
      </w:r>
      <w:proofErr w:type="spellStart"/>
      <w:r w:rsidRPr="009E00E4">
        <w:rPr>
          <w:rFonts w:ascii="Times New Roman" w:hAnsi="Times New Roman" w:cs="Times New Roman"/>
          <w:bCs/>
          <w:sz w:val="24"/>
          <w:szCs w:val="24"/>
        </w:rPr>
        <w:t>частно</w:t>
      </w:r>
      <w:proofErr w:type="spellEnd"/>
      <w:r w:rsidRPr="009E00E4">
        <w:rPr>
          <w:rFonts w:ascii="Times New Roman" w:hAnsi="Times New Roman" w:cs="Times New Roman"/>
          <w:bCs/>
          <w:sz w:val="24"/>
          <w:szCs w:val="24"/>
        </w:rPr>
        <w:t xml:space="preserve"> права", посвященной памяти Е.В. Васьковского. Одесса. 17 мая 2013 года.</w:t>
      </w:r>
    </w:p>
    <w:p w:rsidR="00DF23B3" w:rsidRDefault="001E66C8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66C8">
        <w:rPr>
          <w:rFonts w:ascii="Times New Roman" w:hAnsi="Times New Roman" w:cs="Times New Roman"/>
          <w:bCs/>
          <w:sz w:val="24"/>
          <w:szCs w:val="24"/>
        </w:rPr>
        <w:t>Челышев</w:t>
      </w:r>
      <w:proofErr w:type="spellEnd"/>
      <w:r w:rsidRPr="001E66C8">
        <w:rPr>
          <w:rFonts w:ascii="Times New Roman" w:hAnsi="Times New Roman" w:cs="Times New Roman"/>
          <w:bCs/>
          <w:sz w:val="24"/>
          <w:szCs w:val="24"/>
        </w:rPr>
        <w:t xml:space="preserve"> М.Ю., Арсланов К.М. Несанкционированные заимствования в российских и германских квалификационных исследованиях по праву: российское и немецкое законодательство, судебная практика // Вестник гражданского процесса. - 2013. - № 1. - С.283-299.</w:t>
      </w:r>
    </w:p>
    <w:p w:rsidR="00EF4E49" w:rsidRDefault="001369B2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69B2">
        <w:rPr>
          <w:rFonts w:ascii="Times New Roman" w:hAnsi="Times New Roman" w:cs="Times New Roman"/>
          <w:bCs/>
          <w:sz w:val="24"/>
          <w:szCs w:val="24"/>
        </w:rPr>
        <w:t>Макаров Т.Г. Особенности ответственности информационного посредника / Т.Г. Макаров // Тенденции модернизации российского гражданского законодательства (Круглый стол). Сборник научных трудов (Саратов, 25 апреля 2014 г.) – Саратов: Издательский центр «Наука», 2014. – С. 56-59</w:t>
      </w:r>
      <w:r w:rsidR="00206EB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D6D76" w:rsidRPr="001E66C8" w:rsidRDefault="0097742D" w:rsidP="008D6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Ситдикова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Р.И.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Влияние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некоторых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характеристик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результатов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интеллектуальной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деятельности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формирование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механизма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их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правовой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охраны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ИС.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Авторское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смежные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97742D">
        <w:rPr>
          <w:rFonts w:ascii="Times New Roman" w:hAnsi="Times New Roman" w:cs="Times New Roman"/>
          <w:bCs/>
          <w:sz w:val="24"/>
          <w:szCs w:val="24"/>
          <w:lang w:val="en-US"/>
        </w:rPr>
        <w:t>. 2015. № 11. С. 37-45.</w:t>
      </w:r>
      <w:bookmarkStart w:id="0" w:name="_GoBack"/>
      <w:bookmarkEnd w:id="0"/>
    </w:p>
    <w:sectPr w:rsidR="008D6D76" w:rsidRPr="001E66C8" w:rsidSect="00E40D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84"/>
    <w:rsid w:val="000636A8"/>
    <w:rsid w:val="00076267"/>
    <w:rsid w:val="001369B2"/>
    <w:rsid w:val="001A3E6B"/>
    <w:rsid w:val="001E66C8"/>
    <w:rsid w:val="00206EB0"/>
    <w:rsid w:val="003346EC"/>
    <w:rsid w:val="00561D7F"/>
    <w:rsid w:val="006A79D9"/>
    <w:rsid w:val="007513B0"/>
    <w:rsid w:val="00766679"/>
    <w:rsid w:val="00796923"/>
    <w:rsid w:val="007C7A84"/>
    <w:rsid w:val="007F3113"/>
    <w:rsid w:val="008178B4"/>
    <w:rsid w:val="0082391E"/>
    <w:rsid w:val="00836EF5"/>
    <w:rsid w:val="0086320B"/>
    <w:rsid w:val="00881F7B"/>
    <w:rsid w:val="008D6D76"/>
    <w:rsid w:val="00904990"/>
    <w:rsid w:val="00914EFF"/>
    <w:rsid w:val="00944EE6"/>
    <w:rsid w:val="0097742D"/>
    <w:rsid w:val="009C5410"/>
    <w:rsid w:val="009E00E4"/>
    <w:rsid w:val="00A02B9D"/>
    <w:rsid w:val="00A47186"/>
    <w:rsid w:val="00B20454"/>
    <w:rsid w:val="00CF347B"/>
    <w:rsid w:val="00D5372B"/>
    <w:rsid w:val="00DA7808"/>
    <w:rsid w:val="00DE7056"/>
    <w:rsid w:val="00DF23B3"/>
    <w:rsid w:val="00E40D6B"/>
    <w:rsid w:val="00E51166"/>
    <w:rsid w:val="00E73E19"/>
    <w:rsid w:val="00EF4E49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C135"/>
  <w15:docId w15:val="{F7DD1232-337B-412D-9593-F57F15C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679"/>
    <w:rPr>
      <w:color w:val="0563C1" w:themeColor="hyperlink"/>
      <w:u w:val="single"/>
    </w:rPr>
  </w:style>
  <w:style w:type="paragraph" w:customStyle="1" w:styleId="ConsPlusNormal">
    <w:name w:val="ConsPlusNormal"/>
    <w:rsid w:val="0083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83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Ермоленко</dc:creator>
  <cp:keywords/>
  <dc:description/>
  <cp:lastModifiedBy>Artem Kravchenko</cp:lastModifiedBy>
  <cp:revision>2</cp:revision>
  <dcterms:created xsi:type="dcterms:W3CDTF">2016-04-08T14:04:00Z</dcterms:created>
  <dcterms:modified xsi:type="dcterms:W3CDTF">2016-04-08T14:04:00Z</dcterms:modified>
</cp:coreProperties>
</file>